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3393392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5109AD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5109AD">
        <w:rPr>
          <w:b w:val="0"/>
          <w:sz w:val="23"/>
          <w:szCs w:val="23"/>
          <w:u w:val="single"/>
        </w:rPr>
        <w:t>декабря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FC795E" w:rsidRPr="002E5652">
        <w:rPr>
          <w:b w:val="0"/>
          <w:sz w:val="23"/>
          <w:szCs w:val="23"/>
          <w:u w:val="single"/>
        </w:rPr>
        <w:t>6</w:t>
      </w:r>
      <w:r w:rsidRPr="002E5652">
        <w:rPr>
          <w:b w:val="0"/>
          <w:sz w:val="23"/>
          <w:szCs w:val="23"/>
          <w:u w:val="single"/>
        </w:rPr>
        <w:t xml:space="preserve"> г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3A1C5B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1E309C" w:rsidRPr="003A1C5B">
        <w:rPr>
          <w:sz w:val="24"/>
          <w:szCs w:val="24"/>
        </w:rPr>
        <w:t xml:space="preserve"> </w:t>
      </w:r>
      <w:r w:rsidR="005109AD" w:rsidRPr="003A1C5B">
        <w:rPr>
          <w:rFonts w:ascii="Times New Roman" w:hAnsi="Times New Roman" w:cs="Times New Roman"/>
          <w:sz w:val="24"/>
          <w:szCs w:val="24"/>
        </w:rPr>
        <w:t>31604464656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3A1C5B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 w:rsidRPr="003A1C5B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A1C5B" w:rsidRPr="003A1C5B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5109AD" w:rsidRPr="003A1C5B">
        <w:rPr>
          <w:rFonts w:ascii="Times New Roman" w:eastAsiaTheme="minorEastAsia" w:hAnsi="Times New Roman"/>
          <w:sz w:val="24"/>
          <w:szCs w:val="24"/>
          <w:u w:val="single"/>
        </w:rPr>
        <w:t>15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5109AD" w:rsidRPr="003A1C5B">
        <w:rPr>
          <w:rFonts w:ascii="Times New Roman" w:eastAsiaTheme="minorEastAsia" w:hAnsi="Times New Roman"/>
          <w:sz w:val="24"/>
          <w:szCs w:val="24"/>
          <w:u w:val="single"/>
        </w:rPr>
        <w:t>дека</w:t>
      </w:r>
      <w:r w:rsidR="00364902" w:rsidRPr="003A1C5B">
        <w:rPr>
          <w:rFonts w:ascii="Times New Roman" w:eastAsiaTheme="minorEastAsia" w:hAnsi="Times New Roman"/>
          <w:sz w:val="24"/>
          <w:szCs w:val="24"/>
          <w:u w:val="single"/>
        </w:rPr>
        <w:t>бря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2016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3A1C5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1. Дата, время и место проведение процедуры рассмотрения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2E5652" w:rsidRPr="003A1C5B">
        <w:rPr>
          <w:rFonts w:ascii="Times New Roman" w:hAnsi="Times New Roman" w:cs="Times New Roman"/>
          <w:sz w:val="24"/>
          <w:szCs w:val="24"/>
        </w:rPr>
        <w:t xml:space="preserve">(реестровый номер </w:t>
      </w:r>
      <w:r w:rsidR="00417D3A" w:rsidRPr="003A1C5B">
        <w:rPr>
          <w:rFonts w:ascii="Times New Roman" w:hAnsi="Times New Roman" w:cs="Times New Roman"/>
          <w:sz w:val="24"/>
          <w:szCs w:val="24"/>
        </w:rPr>
        <w:t>С</w:t>
      </w:r>
      <w:r w:rsidR="00364902" w:rsidRPr="003A1C5B">
        <w:rPr>
          <w:rFonts w:ascii="Times New Roman" w:hAnsi="Times New Roman" w:cs="Times New Roman"/>
          <w:sz w:val="24"/>
          <w:szCs w:val="24"/>
        </w:rPr>
        <w:t>ОЗЦ</w:t>
      </w:r>
      <w:r w:rsidR="002E5652" w:rsidRPr="003A1C5B">
        <w:rPr>
          <w:rFonts w:ascii="Times New Roman" w:hAnsi="Times New Roman" w:cs="Times New Roman"/>
          <w:sz w:val="24"/>
          <w:szCs w:val="24"/>
        </w:rPr>
        <w:t>-0</w:t>
      </w:r>
      <w:r w:rsidR="00364902" w:rsidRPr="003A1C5B">
        <w:rPr>
          <w:rFonts w:ascii="Times New Roman" w:hAnsi="Times New Roman" w:cs="Times New Roman"/>
          <w:sz w:val="24"/>
          <w:szCs w:val="24"/>
        </w:rPr>
        <w:t>9</w:t>
      </w:r>
      <w:r w:rsidR="005109AD" w:rsidRPr="003A1C5B">
        <w:rPr>
          <w:rFonts w:ascii="Times New Roman" w:hAnsi="Times New Roman" w:cs="Times New Roman"/>
          <w:sz w:val="24"/>
          <w:szCs w:val="24"/>
        </w:rPr>
        <w:t>7</w:t>
      </w:r>
      <w:r w:rsidR="00253FF6" w:rsidRPr="003A1C5B">
        <w:rPr>
          <w:rFonts w:ascii="Times New Roman" w:hAnsi="Times New Roman" w:cs="Times New Roman"/>
          <w:sz w:val="24"/>
          <w:szCs w:val="24"/>
        </w:rPr>
        <w:t>/2016/</w:t>
      </w:r>
      <w:r w:rsidR="00364902" w:rsidRPr="003A1C5B">
        <w:rPr>
          <w:rFonts w:ascii="Times New Roman" w:hAnsi="Times New Roman" w:cs="Times New Roman"/>
          <w:sz w:val="24"/>
          <w:szCs w:val="24"/>
        </w:rPr>
        <w:t>ТП</w:t>
      </w:r>
      <w:r w:rsidR="002E5652" w:rsidRPr="003A1C5B">
        <w:rPr>
          <w:rFonts w:ascii="Times New Roman" w:hAnsi="Times New Roman" w:cs="Times New Roman"/>
          <w:sz w:val="24"/>
          <w:szCs w:val="24"/>
        </w:rPr>
        <w:t xml:space="preserve">) </w:t>
      </w:r>
      <w:r w:rsidR="002E5652" w:rsidRPr="003A1C5B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75040E" w:rsidRPr="003A1C5B">
        <w:rPr>
          <w:rFonts w:ascii="Times New Roman" w:hAnsi="Times New Roman" w:cs="Times New Roman"/>
          <w:bCs/>
          <w:sz w:val="24"/>
          <w:szCs w:val="24"/>
        </w:rPr>
        <w:t>а на</w:t>
      </w:r>
      <w:r w:rsidRPr="003A1C5B">
        <w:rPr>
          <w:rFonts w:ascii="Times New Roman" w:hAnsi="Times New Roman" w:cs="Times New Roman"/>
          <w:bCs/>
          <w:sz w:val="24"/>
          <w:szCs w:val="24"/>
        </w:rPr>
        <w:t>:</w:t>
      </w: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3A1C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1 -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50:13:0080404; </w:t>
      </w: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3A1C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1.</w:t>
      </w:r>
    </w:p>
    <w:p w:rsidR="005C3C50" w:rsidRPr="003A1C5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5B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2E5652" w:rsidRPr="003A1C5B">
        <w:rPr>
          <w:rFonts w:ascii="Times New Roman" w:hAnsi="Times New Roman" w:cs="Times New Roman"/>
          <w:b/>
          <w:sz w:val="24"/>
          <w:szCs w:val="24"/>
        </w:rPr>
        <w:t>«</w:t>
      </w:r>
      <w:r w:rsidR="005109AD" w:rsidRPr="003A1C5B">
        <w:rPr>
          <w:rFonts w:ascii="Times New Roman" w:hAnsi="Times New Roman" w:cs="Times New Roman"/>
          <w:b/>
          <w:sz w:val="24"/>
          <w:szCs w:val="24"/>
        </w:rPr>
        <w:t>15</w:t>
      </w:r>
      <w:r w:rsidR="002E5652" w:rsidRPr="003A1C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040E" w:rsidRPr="003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AD" w:rsidRPr="003A1C5B">
        <w:rPr>
          <w:rFonts w:ascii="Times New Roman" w:hAnsi="Times New Roman" w:cs="Times New Roman"/>
          <w:b/>
          <w:sz w:val="24"/>
          <w:szCs w:val="24"/>
        </w:rPr>
        <w:t>дека</w:t>
      </w:r>
      <w:r w:rsidR="00265357" w:rsidRPr="003A1C5B">
        <w:rPr>
          <w:rFonts w:ascii="Times New Roman" w:hAnsi="Times New Roman" w:cs="Times New Roman"/>
          <w:b/>
          <w:sz w:val="24"/>
          <w:szCs w:val="24"/>
        </w:rPr>
        <w:t>бря</w:t>
      </w:r>
      <w:r w:rsidR="00C10142" w:rsidRPr="003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2016 г. </w:t>
      </w:r>
    </w:p>
    <w:p w:rsidR="005C3C50" w:rsidRPr="003A1C5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5B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 11-00 МВ. </w:t>
      </w:r>
    </w:p>
    <w:p w:rsidR="005C3C50" w:rsidRPr="003A1C5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5B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3B794F" w:rsidRPr="003A1C5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3A1C5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3A1C5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3A1C5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3A1C5B">
        <w:rPr>
          <w:rFonts w:ascii="Times New Roman" w:hAnsi="Times New Roman"/>
          <w:b/>
          <w:sz w:val="24"/>
          <w:szCs w:val="24"/>
        </w:rPr>
        <w:t>2.</w:t>
      </w:r>
      <w:r w:rsidRPr="003A1C5B">
        <w:rPr>
          <w:rFonts w:ascii="Times New Roman" w:hAnsi="Times New Roman"/>
          <w:sz w:val="24"/>
          <w:szCs w:val="24"/>
        </w:rPr>
        <w:t xml:space="preserve"> </w:t>
      </w:r>
      <w:r w:rsidRPr="003A1C5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3A1C5B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BF4E9F" w:rsidRPr="003A1C5B">
        <w:rPr>
          <w:rFonts w:ascii="Times New Roman" w:hAnsi="Times New Roman"/>
          <w:bCs/>
          <w:sz w:val="24"/>
          <w:szCs w:val="24"/>
        </w:rPr>
        <w:t>МСК Энерго</w:t>
      </w:r>
      <w:r w:rsidRPr="003A1C5B">
        <w:rPr>
          <w:rFonts w:ascii="Times New Roman" w:hAnsi="Times New Roman"/>
          <w:bCs/>
          <w:sz w:val="24"/>
          <w:szCs w:val="24"/>
        </w:rPr>
        <w:t>сеть» (АО «</w:t>
      </w:r>
      <w:r w:rsidR="00BF4E9F" w:rsidRPr="003A1C5B">
        <w:rPr>
          <w:rFonts w:ascii="Times New Roman" w:hAnsi="Times New Roman"/>
          <w:bCs/>
          <w:sz w:val="24"/>
          <w:szCs w:val="24"/>
        </w:rPr>
        <w:t>МСК Энерго</w:t>
      </w:r>
      <w:r w:rsidRPr="003A1C5B">
        <w:rPr>
          <w:rFonts w:ascii="Times New Roman" w:hAnsi="Times New Roman"/>
          <w:bCs/>
          <w:sz w:val="24"/>
          <w:szCs w:val="24"/>
        </w:rPr>
        <w:t>»);</w:t>
      </w:r>
    </w:p>
    <w:p w:rsidR="005C3C50" w:rsidRPr="003A1C5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3A1C5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3A1C5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3A1C5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3A1C5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141070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3A1C5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3A1C5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3A1C5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3A1C5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8C" w:rsidRPr="003A1C5B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A1C5B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</w:t>
      </w:r>
      <w:r w:rsidR="00C60D8A" w:rsidRPr="003A1C5B">
        <w:rPr>
          <w:rFonts w:ascii="Times New Roman" w:hAnsi="Times New Roman"/>
          <w:bCs/>
          <w:sz w:val="24"/>
          <w:szCs w:val="24"/>
        </w:rPr>
        <w:t>АО «</w:t>
      </w:r>
      <w:r w:rsidR="00592B3C" w:rsidRPr="003A1C5B">
        <w:rPr>
          <w:rFonts w:ascii="Times New Roman" w:hAnsi="Times New Roman"/>
          <w:bCs/>
          <w:sz w:val="24"/>
          <w:szCs w:val="24"/>
        </w:rPr>
        <w:t>МСК Энерго</w:t>
      </w:r>
      <w:r w:rsidR="00C60D8A" w:rsidRPr="003A1C5B">
        <w:rPr>
          <w:rFonts w:ascii="Times New Roman" w:hAnsi="Times New Roman"/>
          <w:bCs/>
          <w:sz w:val="24"/>
          <w:szCs w:val="24"/>
        </w:rPr>
        <w:t>»</w:t>
      </w:r>
      <w:r w:rsidRPr="003A1C5B">
        <w:rPr>
          <w:rFonts w:ascii="Times New Roman" w:hAnsi="Times New Roman" w:cs="Times New Roman"/>
          <w:sz w:val="24"/>
          <w:szCs w:val="24"/>
        </w:rPr>
        <w:t xml:space="preserve"> от </w:t>
      </w:r>
      <w:r w:rsidR="005109AD" w:rsidRPr="003A1C5B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3A1C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5357" w:rsidRPr="003A1C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109AD" w:rsidRPr="003A1C5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A1C5B">
        <w:rPr>
          <w:rFonts w:ascii="Times New Roman" w:hAnsi="Times New Roman" w:cs="Times New Roman"/>
          <w:sz w:val="24"/>
          <w:szCs w:val="24"/>
          <w:u w:val="single"/>
        </w:rPr>
        <w:t xml:space="preserve">.2016 г.  № </w:t>
      </w:r>
      <w:r w:rsidR="00364902" w:rsidRPr="003A1C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109AD" w:rsidRPr="003A1C5B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3A1C5B">
        <w:rPr>
          <w:rFonts w:ascii="Times New Roman" w:hAnsi="Times New Roman" w:cs="Times New Roman"/>
          <w:sz w:val="24"/>
          <w:szCs w:val="24"/>
        </w:rPr>
        <w:t xml:space="preserve"> «О проведении открытого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запроса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09A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5109AD" w:rsidRPr="005109AD" w:rsidRDefault="005109AD" w:rsidP="005109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109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lastRenderedPageBreak/>
        <w:t>Потапов Ю.В. – Исполнительный директор;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09A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Тихомиров С.В.- 1-й заместитель генерального директора-Главный инженер;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Прокопенко А.В. - Зам. генерального директора по технологическому            присоединению;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9F3490" w:rsidRPr="003A1C5B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09A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5109AD" w:rsidRPr="005109AD" w:rsidRDefault="005109AD" w:rsidP="005109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109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09A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Прокопенко А.В. - Зам. генерального директора по технологическому            присоединению;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Pr="005109AD" w:rsidRDefault="005109AD" w:rsidP="00510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9A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5C3C50" w:rsidRPr="003A1C5B" w:rsidRDefault="005C3C50" w:rsidP="002D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3A1C5B">
        <w:rPr>
          <w:rFonts w:ascii="Times New Roman" w:hAnsi="Times New Roman" w:cs="Times New Roman"/>
          <w:sz w:val="24"/>
          <w:szCs w:val="24"/>
        </w:rPr>
        <w:t>МС</w:t>
      </w:r>
      <w:r w:rsidRPr="003A1C5B">
        <w:rPr>
          <w:rFonts w:ascii="Times New Roman" w:hAnsi="Times New Roman" w:cs="Times New Roman"/>
          <w:sz w:val="24"/>
          <w:szCs w:val="24"/>
        </w:rPr>
        <w:t>К</w:t>
      </w:r>
      <w:r w:rsidR="00BF4E9F" w:rsidRPr="003A1C5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3A1C5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>, функции.</w:t>
      </w:r>
    </w:p>
    <w:p w:rsidR="005C3C50" w:rsidRPr="003A1C5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4F1623" w:rsidRPr="003A1C5B" w:rsidRDefault="005C3C50" w:rsidP="004F1623">
      <w:pPr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4.</w:t>
      </w:r>
      <w:r w:rsidRPr="003A1C5B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запроса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одновременно с документацией было размещено </w:t>
      </w:r>
      <w:r w:rsidR="002367CA" w:rsidRPr="003A1C5B">
        <w:rPr>
          <w:rFonts w:ascii="Times New Roman" w:hAnsi="Times New Roman"/>
          <w:bCs/>
          <w:sz w:val="24"/>
          <w:szCs w:val="24"/>
        </w:rPr>
        <w:t>АО «</w:t>
      </w:r>
      <w:r w:rsidR="00592B3C" w:rsidRPr="003A1C5B">
        <w:rPr>
          <w:rFonts w:ascii="Times New Roman" w:hAnsi="Times New Roman"/>
          <w:bCs/>
          <w:sz w:val="24"/>
          <w:szCs w:val="24"/>
        </w:rPr>
        <w:t>МСК Энерго</w:t>
      </w:r>
      <w:r w:rsidR="002367CA" w:rsidRPr="003A1C5B">
        <w:rPr>
          <w:rFonts w:ascii="Times New Roman" w:hAnsi="Times New Roman"/>
          <w:bCs/>
          <w:sz w:val="24"/>
          <w:szCs w:val="24"/>
        </w:rPr>
        <w:t>»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0" w:history="1">
        <w:r w:rsidRPr="003A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3A1C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5109AD" w:rsidRPr="003A1C5B">
        <w:rPr>
          <w:rFonts w:ascii="Times New Roman" w:hAnsi="Times New Roman" w:cs="Times New Roman"/>
          <w:sz w:val="24"/>
          <w:szCs w:val="24"/>
        </w:rPr>
        <w:t>09</w:t>
      </w:r>
      <w:r w:rsidR="00C10142"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5109AD" w:rsidRPr="003A1C5B">
        <w:rPr>
          <w:rFonts w:ascii="Times New Roman" w:hAnsi="Times New Roman" w:cs="Times New Roman"/>
          <w:sz w:val="24"/>
          <w:szCs w:val="24"/>
        </w:rPr>
        <w:t>дека</w:t>
      </w:r>
      <w:r w:rsidR="00265357" w:rsidRPr="003A1C5B">
        <w:rPr>
          <w:rFonts w:ascii="Times New Roman" w:hAnsi="Times New Roman" w:cs="Times New Roman"/>
          <w:sz w:val="24"/>
          <w:szCs w:val="24"/>
        </w:rPr>
        <w:t>бря</w:t>
      </w:r>
      <w:r w:rsidR="002E5652" w:rsidRPr="003A1C5B">
        <w:rPr>
          <w:rFonts w:ascii="Times New Roman" w:hAnsi="Times New Roman" w:cs="Times New Roman"/>
          <w:sz w:val="24"/>
          <w:szCs w:val="24"/>
        </w:rPr>
        <w:t xml:space="preserve"> 2016г. </w:t>
      </w:r>
      <w:r w:rsidR="002E5652" w:rsidRPr="003A1C5B">
        <w:rPr>
          <w:rFonts w:ascii="Times New Roman" w:eastAsia="Times New Roman" w:hAnsi="Times New Roman" w:cs="Times New Roman"/>
          <w:sz w:val="24"/>
          <w:szCs w:val="24"/>
        </w:rPr>
        <w:t xml:space="preserve"> (Извещение </w:t>
      </w:r>
      <w:r w:rsidR="002E5652" w:rsidRPr="003A1C5B">
        <w:rPr>
          <w:rFonts w:ascii="Times New Roman" w:hAnsi="Times New Roman" w:cs="Times New Roman"/>
          <w:sz w:val="24"/>
          <w:szCs w:val="24"/>
        </w:rPr>
        <w:t>№</w:t>
      </w:r>
      <w:r w:rsidR="001E309C" w:rsidRPr="003A1C5B">
        <w:rPr>
          <w:sz w:val="24"/>
          <w:szCs w:val="24"/>
        </w:rPr>
        <w:t xml:space="preserve"> </w:t>
      </w:r>
      <w:r w:rsidR="005109AD" w:rsidRPr="003A1C5B">
        <w:rPr>
          <w:rFonts w:ascii="Times New Roman" w:hAnsi="Times New Roman" w:cs="Times New Roman"/>
          <w:sz w:val="24"/>
          <w:szCs w:val="24"/>
        </w:rPr>
        <w:t>31604464656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4D8" w:rsidRPr="003A1C5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3A1C5B" w:rsidRDefault="005C3C50" w:rsidP="004F16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3A1C5B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2D6E24"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2D6E24" w:rsidRPr="003A1C5B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3490" w:rsidRPr="003A1C5B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3A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3A1C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1 -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50:13:0080404; </w:t>
      </w: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</w:p>
    <w:p w:rsidR="00417D3A" w:rsidRPr="003A1C5B" w:rsidRDefault="00417D3A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3A1C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1.</w:t>
      </w:r>
    </w:p>
    <w:p w:rsidR="009F3490" w:rsidRPr="003A1C5B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цена:</w:t>
      </w:r>
    </w:p>
    <w:p w:rsidR="00417D3A" w:rsidRPr="003A1C5B" w:rsidRDefault="00417D3A" w:rsidP="00417D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A1C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1 - 3 400 000,00 (Три миллиона четыреста тысяч рублей 00 копеек) (с учетом всех расходов, налогов, сборов, связанных с заключением и выполнением договора);</w:t>
      </w:r>
    </w:p>
    <w:p w:rsidR="00417D3A" w:rsidRPr="003A1C5B" w:rsidRDefault="00417D3A" w:rsidP="00417D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A1C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2 - 600 000,00 (Шестьсот тысяч рублей 00 копеек) (с учетом всех расходов, налогов, сборов, связанных с заключением и выполнением договора).</w:t>
      </w:r>
    </w:p>
    <w:p w:rsidR="00BF431C" w:rsidRPr="003A1C5B" w:rsidRDefault="00B249FE" w:rsidP="00BF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6</w:t>
      </w:r>
      <w:r w:rsidR="00BF431C" w:rsidRPr="003A1C5B">
        <w:rPr>
          <w:rFonts w:ascii="Times New Roman" w:hAnsi="Times New Roman" w:cs="Times New Roman"/>
          <w:b/>
          <w:sz w:val="24"/>
          <w:szCs w:val="24"/>
        </w:rPr>
        <w:t>. На процедуре рассмотрения, оценки, сопоставления заявок открытого конкурса был</w:t>
      </w:r>
      <w:r w:rsidR="00865528" w:rsidRPr="003A1C5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812E0" w:rsidRPr="003A1C5B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417D3A" w:rsidRPr="003A1C5B">
        <w:rPr>
          <w:rFonts w:ascii="Times New Roman" w:hAnsi="Times New Roman" w:cs="Times New Roman"/>
          <w:b/>
          <w:sz w:val="24"/>
          <w:szCs w:val="24"/>
        </w:rPr>
        <w:t>а</w:t>
      </w:r>
      <w:r w:rsidR="004812E0" w:rsidRPr="003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D3A" w:rsidRPr="003A1C5B">
        <w:rPr>
          <w:rFonts w:ascii="Times New Roman" w:hAnsi="Times New Roman" w:cs="Times New Roman"/>
          <w:b/>
          <w:sz w:val="24"/>
          <w:szCs w:val="24"/>
        </w:rPr>
        <w:t>1</w:t>
      </w:r>
      <w:r w:rsidR="00BF431C" w:rsidRPr="003A1C5B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417D3A" w:rsidRPr="003A1C5B">
        <w:rPr>
          <w:rFonts w:ascii="Times New Roman" w:hAnsi="Times New Roman" w:cs="Times New Roman"/>
          <w:b/>
          <w:sz w:val="24"/>
          <w:szCs w:val="24"/>
        </w:rPr>
        <w:t>а</w:t>
      </w:r>
      <w:r w:rsidR="00BF431C" w:rsidRPr="003A1C5B">
        <w:rPr>
          <w:rFonts w:ascii="Times New Roman" w:hAnsi="Times New Roman" w:cs="Times New Roman"/>
          <w:b/>
          <w:sz w:val="24"/>
          <w:szCs w:val="24"/>
        </w:rPr>
        <w:t>:</w:t>
      </w:r>
    </w:p>
    <w:p w:rsidR="00364902" w:rsidRPr="003A1C5B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</w:t>
      </w:r>
      <w:r w:rsidR="0068562B"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417D3A" w:rsidRPr="003A1C5B">
        <w:rPr>
          <w:rFonts w:ascii="Times New Roman" w:hAnsi="Times New Roman" w:cs="Times New Roman"/>
          <w:b/>
          <w:sz w:val="24"/>
          <w:szCs w:val="24"/>
          <w:u w:val="single"/>
        </w:rPr>
        <w:t>"МСУ-</w:t>
      </w:r>
      <w:r w:rsidR="0068562B" w:rsidRPr="003A1C5B">
        <w:rPr>
          <w:rFonts w:ascii="Times New Roman" w:hAnsi="Times New Roman" w:cs="Times New Roman"/>
          <w:b/>
          <w:sz w:val="24"/>
          <w:szCs w:val="24"/>
          <w:u w:val="single"/>
        </w:rPr>
        <w:t>2"</w:t>
      </w:r>
      <w:r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364902" w:rsidRPr="003A1C5B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3A1C5B">
        <w:rPr>
          <w:rFonts w:ascii="Times New Roman" w:hAnsi="Times New Roman" w:cs="Times New Roman"/>
          <w:sz w:val="24"/>
          <w:szCs w:val="24"/>
        </w:rPr>
        <w:t xml:space="preserve">: </w:t>
      </w:r>
      <w:r w:rsidR="00417D3A" w:rsidRPr="003A1C5B">
        <w:rPr>
          <w:rFonts w:ascii="Times New Roman" w:hAnsi="Times New Roman" w:cs="Times New Roman"/>
          <w:sz w:val="24"/>
          <w:szCs w:val="24"/>
        </w:rPr>
        <w:t>141068</w:t>
      </w:r>
      <w:r w:rsidRPr="003A1C5B">
        <w:rPr>
          <w:rFonts w:ascii="Times New Roman" w:hAnsi="Times New Roman" w:cs="Times New Roman"/>
          <w:sz w:val="24"/>
          <w:szCs w:val="24"/>
        </w:rPr>
        <w:t>,</w:t>
      </w:r>
      <w:r w:rsidR="000B3687" w:rsidRPr="003A1C5B">
        <w:rPr>
          <w:rFonts w:ascii="Times New Roman" w:hAnsi="Times New Roman" w:cs="Times New Roman"/>
          <w:sz w:val="24"/>
          <w:szCs w:val="24"/>
        </w:rPr>
        <w:t xml:space="preserve"> Московская область,</w:t>
      </w:r>
      <w:r w:rsidRPr="003A1C5B">
        <w:rPr>
          <w:rFonts w:ascii="Times New Roman" w:hAnsi="Times New Roman" w:cs="Times New Roman"/>
          <w:sz w:val="24"/>
          <w:szCs w:val="24"/>
        </w:rPr>
        <w:t xml:space="preserve"> г. </w:t>
      </w:r>
      <w:r w:rsidR="000B3687" w:rsidRPr="003A1C5B">
        <w:rPr>
          <w:rFonts w:ascii="Times New Roman" w:hAnsi="Times New Roman" w:cs="Times New Roman"/>
          <w:sz w:val="24"/>
          <w:szCs w:val="24"/>
        </w:rPr>
        <w:t>Королёв</w:t>
      </w:r>
      <w:r w:rsidRPr="003A1C5B">
        <w:rPr>
          <w:rFonts w:ascii="Times New Roman" w:hAnsi="Times New Roman" w:cs="Times New Roman"/>
          <w:sz w:val="24"/>
          <w:szCs w:val="24"/>
        </w:rPr>
        <w:t xml:space="preserve">, ул. </w:t>
      </w:r>
      <w:r w:rsidR="000B3687" w:rsidRPr="003A1C5B">
        <w:rPr>
          <w:rFonts w:ascii="Times New Roman" w:hAnsi="Times New Roman" w:cs="Times New Roman"/>
          <w:sz w:val="24"/>
          <w:szCs w:val="24"/>
        </w:rPr>
        <w:t>Фрунзе</w:t>
      </w:r>
      <w:r w:rsidRPr="003A1C5B">
        <w:rPr>
          <w:rFonts w:ascii="Times New Roman" w:hAnsi="Times New Roman" w:cs="Times New Roman"/>
          <w:sz w:val="24"/>
          <w:szCs w:val="24"/>
        </w:rPr>
        <w:t xml:space="preserve">, д. </w:t>
      </w:r>
      <w:r w:rsidR="000B3687" w:rsidRPr="003A1C5B">
        <w:rPr>
          <w:rFonts w:ascii="Times New Roman" w:hAnsi="Times New Roman" w:cs="Times New Roman"/>
          <w:sz w:val="24"/>
          <w:szCs w:val="24"/>
        </w:rPr>
        <w:t>1Д</w:t>
      </w:r>
      <w:r w:rsidRPr="003A1C5B">
        <w:rPr>
          <w:rFonts w:ascii="Times New Roman" w:hAnsi="Times New Roman" w:cs="Times New Roman"/>
          <w:sz w:val="24"/>
          <w:szCs w:val="24"/>
        </w:rPr>
        <w:t xml:space="preserve">, </w:t>
      </w:r>
      <w:r w:rsidR="000B3687" w:rsidRPr="003A1C5B">
        <w:rPr>
          <w:rFonts w:ascii="Times New Roman" w:hAnsi="Times New Roman" w:cs="Times New Roman"/>
          <w:sz w:val="24"/>
          <w:szCs w:val="24"/>
        </w:rPr>
        <w:t>корпус 2, помещение 16</w:t>
      </w:r>
    </w:p>
    <w:p w:rsidR="00364902" w:rsidRPr="003A1C5B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sz w:val="24"/>
          <w:szCs w:val="24"/>
        </w:rPr>
        <w:t>Критерии:</w:t>
      </w:r>
    </w:p>
    <w:p w:rsidR="00364902" w:rsidRPr="003A1C5B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3A1C5B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417D3A" w:rsidRPr="003A1C5B" w:rsidRDefault="00417D3A" w:rsidP="00417D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A1C5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ЛОТ № 1 - 3 339 358,61 (Три миллиона триста тридцать девять тысяч триста пятьдесят восемь рублей 61 копейка) (с учетом всех расходов, налогов, сборов, связанных с заключением и выполнением договора);</w:t>
      </w:r>
    </w:p>
    <w:p w:rsidR="00417D3A" w:rsidRPr="003A1C5B" w:rsidRDefault="00417D3A" w:rsidP="00417D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A1C5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ЛОТ № 2 - 522 874,98 (Пятьсот двадцать две тысячи восемьсот семьдесят четыре рубля 98 копеек) (с учетом всех расходов, налогов, сборов, связанных с заключением и выполнением договора).</w:t>
      </w:r>
    </w:p>
    <w:p w:rsidR="00265357" w:rsidRPr="003A1C5B" w:rsidRDefault="0068562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417D3A" w:rsidRPr="003A1C5B">
        <w:rPr>
          <w:rFonts w:ascii="Times New Roman" w:hAnsi="Times New Roman" w:cs="Times New Roman"/>
          <w:sz w:val="24"/>
          <w:szCs w:val="24"/>
        </w:rPr>
        <w:t>86</w:t>
      </w:r>
      <w:r w:rsidRPr="003A1C5B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68562B" w:rsidRPr="003A1C5B" w:rsidRDefault="0068562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4CB" w:rsidRPr="003A1C5B" w:rsidRDefault="00D839C0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7. </w:t>
      </w:r>
      <w:r w:rsidR="009234CB" w:rsidRPr="003A1C5B">
        <w:rPr>
          <w:rFonts w:ascii="Times New Roman" w:hAnsi="Times New Roman" w:cs="Times New Roman"/>
          <w:sz w:val="24"/>
          <w:szCs w:val="24"/>
        </w:rPr>
        <w:t xml:space="preserve">Комиссия рассмотрела заявку на участие в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="009234CB" w:rsidRPr="003A1C5B">
        <w:rPr>
          <w:rFonts w:ascii="Times New Roman" w:hAnsi="Times New Roman" w:cs="Times New Roman"/>
          <w:sz w:val="24"/>
          <w:szCs w:val="24"/>
        </w:rPr>
        <w:t xml:space="preserve"> в порядке, установленном  Положением о закупках товаров, работ, услуг  для нужд АО «</w:t>
      </w:r>
      <w:r w:rsidR="00BF4E9F" w:rsidRPr="003A1C5B">
        <w:rPr>
          <w:rFonts w:ascii="Times New Roman" w:hAnsi="Times New Roman" w:cs="Times New Roman"/>
          <w:sz w:val="24"/>
          <w:szCs w:val="24"/>
        </w:rPr>
        <w:t>МСК Энерго</w:t>
      </w:r>
      <w:r w:rsidR="009234CB" w:rsidRPr="003A1C5B">
        <w:rPr>
          <w:rFonts w:ascii="Times New Roman" w:hAnsi="Times New Roman" w:cs="Times New Roman"/>
          <w:sz w:val="24"/>
          <w:szCs w:val="24"/>
        </w:rPr>
        <w:t>», и приняла решение:</w:t>
      </w:r>
    </w:p>
    <w:p w:rsidR="009234CB" w:rsidRPr="003A1C5B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Допустить к участию в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и признать участником открытого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запроса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следующего участника закупки:</w:t>
      </w:r>
    </w:p>
    <w:p w:rsidR="008724BB" w:rsidRPr="003A1C5B" w:rsidRDefault="008724B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4BB" w:rsidRPr="003A1C5B" w:rsidRDefault="008724B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142" w:rsidRPr="003A1C5B" w:rsidRDefault="000B3687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417D3A" w:rsidRPr="003A1C5B">
        <w:rPr>
          <w:rFonts w:ascii="Times New Roman" w:hAnsi="Times New Roman" w:cs="Times New Roman"/>
          <w:b/>
          <w:sz w:val="24"/>
          <w:szCs w:val="24"/>
          <w:u w:val="single"/>
        </w:rPr>
        <w:t>"МСУ-</w:t>
      </w:r>
      <w:r w:rsidRPr="003A1C5B">
        <w:rPr>
          <w:rFonts w:ascii="Times New Roman" w:hAnsi="Times New Roman" w:cs="Times New Roman"/>
          <w:b/>
          <w:sz w:val="24"/>
          <w:szCs w:val="24"/>
          <w:u w:val="single"/>
        </w:rPr>
        <w:t>2"</w:t>
      </w:r>
      <w:r w:rsidR="003B7C67" w:rsidRPr="003A1C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36A2" w:rsidRPr="003A1C5B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- в составе заявки </w:t>
      </w:r>
      <w:r w:rsidR="000B3687" w:rsidRPr="003A1C5B"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r w:rsidR="00417D3A"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 "МСУ-</w:t>
      </w:r>
      <w:r w:rsidR="000B3687" w:rsidRPr="003A1C5B">
        <w:rPr>
          <w:rFonts w:ascii="Times New Roman" w:hAnsi="Times New Roman" w:cs="Times New Roman"/>
          <w:b/>
          <w:sz w:val="24"/>
          <w:szCs w:val="24"/>
          <w:u w:val="single"/>
        </w:rPr>
        <w:t>2"</w:t>
      </w:r>
      <w:r w:rsidR="003B7C67" w:rsidRPr="003A1C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234CB" w:rsidRPr="003A1C5B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конкурсной документацией; </w:t>
      </w:r>
    </w:p>
    <w:p w:rsidR="009234CB" w:rsidRPr="003A1C5B" w:rsidRDefault="009234CB" w:rsidP="000D6899">
      <w:pPr>
        <w:pStyle w:val="Default"/>
        <w:contextualSpacing/>
        <w:rPr>
          <w:color w:val="auto"/>
        </w:rPr>
      </w:pPr>
      <w:r w:rsidRPr="003A1C5B">
        <w:rPr>
          <w:color w:val="auto"/>
        </w:rPr>
        <w:t xml:space="preserve">- </w:t>
      </w:r>
      <w:r w:rsidRPr="003A1C5B">
        <w:t>цена договора</w:t>
      </w:r>
      <w:r w:rsidRPr="003A1C5B">
        <w:rPr>
          <w:color w:val="auto"/>
        </w:rPr>
        <w:t xml:space="preserve">, указанная в заявке </w:t>
      </w:r>
      <w:r w:rsidR="000B3687" w:rsidRPr="003A1C5B">
        <w:rPr>
          <w:b/>
          <w:color w:val="auto"/>
          <w:u w:val="single"/>
        </w:rPr>
        <w:t xml:space="preserve">Общество с ограниченной ответственностью </w:t>
      </w:r>
      <w:r w:rsidR="00417D3A" w:rsidRPr="003A1C5B">
        <w:rPr>
          <w:b/>
          <w:color w:val="auto"/>
          <w:u w:val="single"/>
        </w:rPr>
        <w:t>"МСУ-</w:t>
      </w:r>
      <w:r w:rsidR="000B3687" w:rsidRPr="003A1C5B">
        <w:rPr>
          <w:b/>
          <w:color w:val="auto"/>
          <w:u w:val="single"/>
        </w:rPr>
        <w:t>2"</w:t>
      </w:r>
      <w:r w:rsidR="000B3687" w:rsidRPr="003A1C5B">
        <w:rPr>
          <w:b/>
          <w:color w:val="auto"/>
        </w:rPr>
        <w:t xml:space="preserve"> </w:t>
      </w:r>
      <w:r w:rsidRPr="003A1C5B">
        <w:rPr>
          <w:color w:val="auto"/>
        </w:rPr>
        <w:t>не превышает начальную (максимальную) цену договора, установленную документацией</w:t>
      </w:r>
      <w:r w:rsidR="002D6E24" w:rsidRPr="003A1C5B">
        <w:rPr>
          <w:color w:val="auto"/>
        </w:rPr>
        <w:t xml:space="preserve"> о запросе цен</w:t>
      </w:r>
      <w:r w:rsidRPr="003A1C5B">
        <w:rPr>
          <w:color w:val="auto"/>
        </w:rPr>
        <w:t xml:space="preserve">. </w:t>
      </w:r>
    </w:p>
    <w:p w:rsidR="009234CB" w:rsidRPr="003A1C5B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 о допуске Претендента к участию в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или об отказе ему в допуске к участию в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9234CB" w:rsidRPr="003A1C5B" w:rsidTr="00E805F0">
        <w:trPr>
          <w:trHeight w:val="489"/>
        </w:trPr>
        <w:tc>
          <w:tcPr>
            <w:tcW w:w="964" w:type="dxa"/>
            <w:vAlign w:val="bottom"/>
          </w:tcPr>
          <w:p w:rsidR="009234CB" w:rsidRPr="003A1C5B" w:rsidRDefault="003B7C67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234CB"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9234CB" w:rsidRPr="003A1C5B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9234CB" w:rsidRPr="003A1C5B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9234CB" w:rsidRPr="003A1C5B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0B3687" w:rsidRPr="003A1C5B" w:rsidTr="00E805F0">
        <w:trPr>
          <w:trHeight w:val="179"/>
        </w:trPr>
        <w:tc>
          <w:tcPr>
            <w:tcW w:w="964" w:type="dxa"/>
            <w:vAlign w:val="center"/>
          </w:tcPr>
          <w:p w:rsidR="000B3687" w:rsidRPr="003A1C5B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0B3687" w:rsidRPr="003A1C5B" w:rsidRDefault="00E805F0" w:rsidP="00E805F0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Борисенков</w:t>
            </w:r>
            <w:r w:rsidR="00417D3A" w:rsidRPr="003A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17D3A" w:rsidRPr="003A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7D3A" w:rsidRPr="003A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0B3687" w:rsidRPr="003A1C5B" w:rsidRDefault="000B3687" w:rsidP="007C7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A1C5B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805F0" w:rsidRPr="003A1C5B" w:rsidTr="00E805F0">
        <w:trPr>
          <w:trHeight w:val="156"/>
        </w:trPr>
        <w:tc>
          <w:tcPr>
            <w:tcW w:w="964" w:type="dxa"/>
            <w:vAlign w:val="center"/>
          </w:tcPr>
          <w:p w:rsidR="00E805F0" w:rsidRPr="003A1C5B" w:rsidRDefault="00E805F0" w:rsidP="00E805F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E805F0" w:rsidRPr="003A1C5B" w:rsidRDefault="00E805F0" w:rsidP="00E805F0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E805F0" w:rsidRPr="003A1C5B" w:rsidRDefault="00E805F0" w:rsidP="00E8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805F0" w:rsidRPr="003A1C5B" w:rsidRDefault="00E805F0" w:rsidP="00E805F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3687" w:rsidRPr="003A1C5B" w:rsidTr="00E805F0">
        <w:trPr>
          <w:trHeight w:val="245"/>
        </w:trPr>
        <w:tc>
          <w:tcPr>
            <w:tcW w:w="964" w:type="dxa"/>
            <w:vAlign w:val="center"/>
          </w:tcPr>
          <w:p w:rsidR="000B3687" w:rsidRPr="003A1C5B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0B3687" w:rsidRPr="003A1C5B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0B3687" w:rsidRPr="003A1C5B" w:rsidRDefault="000B3687" w:rsidP="007C7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A1C5B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3687" w:rsidRPr="003A1C5B" w:rsidTr="00E805F0">
        <w:trPr>
          <w:trHeight w:val="222"/>
        </w:trPr>
        <w:tc>
          <w:tcPr>
            <w:tcW w:w="964" w:type="dxa"/>
            <w:vAlign w:val="center"/>
          </w:tcPr>
          <w:p w:rsidR="000B3687" w:rsidRPr="003A1C5B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0B3687" w:rsidRPr="003A1C5B" w:rsidRDefault="00417D3A" w:rsidP="00417D3A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</w:t>
            </w:r>
            <w:r w:rsidR="000B3687"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B3687"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B3687" w:rsidRPr="003A1C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0B3687" w:rsidRPr="003A1C5B" w:rsidRDefault="000B3687" w:rsidP="007C7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A1C5B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3687" w:rsidRPr="003A1C5B" w:rsidTr="00E805F0">
        <w:trPr>
          <w:trHeight w:val="333"/>
        </w:trPr>
        <w:tc>
          <w:tcPr>
            <w:tcW w:w="964" w:type="dxa"/>
            <w:vAlign w:val="center"/>
          </w:tcPr>
          <w:p w:rsidR="000B3687" w:rsidRPr="003A1C5B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0B3687" w:rsidRPr="003A1C5B" w:rsidRDefault="00417D3A" w:rsidP="00592B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0B3687" w:rsidRPr="003A1C5B" w:rsidRDefault="000B3687" w:rsidP="007C7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A1C5B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31350" w:rsidRPr="003A1C5B" w:rsidRDefault="001E309C" w:rsidP="0092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231350" w:rsidRPr="003A1C5B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3A1C5B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8.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3A1C5B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сделаны следующие выводы и принято следующее решение: </w:t>
      </w:r>
    </w:p>
    <w:p w:rsidR="005D168B" w:rsidRPr="003A1C5B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была </w:t>
      </w:r>
      <w:r w:rsidR="00BD7A83" w:rsidRPr="003A1C5B">
        <w:rPr>
          <w:rFonts w:ascii="Times New Roman" w:hAnsi="Times New Roman" w:cs="Times New Roman"/>
          <w:sz w:val="24"/>
          <w:szCs w:val="24"/>
        </w:rPr>
        <w:t>допущена</w:t>
      </w:r>
      <w:r w:rsidRPr="003A1C5B">
        <w:rPr>
          <w:rFonts w:ascii="Times New Roman" w:hAnsi="Times New Roman" w:cs="Times New Roman"/>
          <w:sz w:val="24"/>
          <w:szCs w:val="24"/>
        </w:rPr>
        <w:t xml:space="preserve"> только одна заявк</w:t>
      </w:r>
      <w:r w:rsidR="00BD1E79" w:rsidRPr="003A1C5B">
        <w:rPr>
          <w:rFonts w:ascii="Times New Roman" w:hAnsi="Times New Roman" w:cs="Times New Roman"/>
          <w:sz w:val="24"/>
          <w:szCs w:val="24"/>
        </w:rPr>
        <w:t>а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BD7A83"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417D3A" w:rsidRPr="003A1C5B">
        <w:rPr>
          <w:rFonts w:ascii="Times New Roman" w:hAnsi="Times New Roman" w:cs="Times New Roman"/>
          <w:b/>
          <w:sz w:val="24"/>
          <w:szCs w:val="24"/>
          <w:u w:val="single"/>
        </w:rPr>
        <w:t>"МСУ-</w:t>
      </w:r>
      <w:r w:rsidR="00BD7A83" w:rsidRPr="003A1C5B">
        <w:rPr>
          <w:rFonts w:ascii="Times New Roman" w:hAnsi="Times New Roman" w:cs="Times New Roman"/>
          <w:b/>
          <w:sz w:val="24"/>
          <w:szCs w:val="24"/>
          <w:u w:val="single"/>
        </w:rPr>
        <w:t>2"</w:t>
      </w:r>
      <w:r w:rsidRPr="003A1C5B">
        <w:rPr>
          <w:rFonts w:ascii="Times New Roman" w:hAnsi="Times New Roman" w:cs="Times New Roman"/>
          <w:sz w:val="24"/>
          <w:szCs w:val="24"/>
        </w:rPr>
        <w:t xml:space="preserve">, то в соответствии с п. </w:t>
      </w:r>
      <w:r w:rsidR="00195BA8" w:rsidRPr="003A1C5B">
        <w:rPr>
          <w:rFonts w:ascii="Times New Roman" w:hAnsi="Times New Roman" w:cs="Times New Roman"/>
          <w:sz w:val="24"/>
          <w:szCs w:val="24"/>
        </w:rPr>
        <w:t>12</w:t>
      </w:r>
      <w:r w:rsidRPr="003A1C5B">
        <w:rPr>
          <w:rFonts w:ascii="Times New Roman" w:hAnsi="Times New Roman" w:cs="Times New Roman"/>
          <w:sz w:val="24"/>
          <w:szCs w:val="24"/>
        </w:rPr>
        <w:t xml:space="preserve">.5.4.  Положения о закупках товаров, работ услуг для нужд </w:t>
      </w:r>
      <w:r w:rsidR="00184168" w:rsidRPr="003A1C5B">
        <w:rPr>
          <w:rFonts w:ascii="Times New Roman" w:hAnsi="Times New Roman" w:cs="Times New Roman"/>
          <w:sz w:val="24"/>
          <w:szCs w:val="24"/>
        </w:rPr>
        <w:t>АО «МСК Энерго»</w:t>
      </w:r>
      <w:r w:rsidRPr="003A1C5B">
        <w:rPr>
          <w:rFonts w:ascii="Times New Roman" w:hAnsi="Times New Roman" w:cs="Times New Roman"/>
          <w:sz w:val="24"/>
          <w:szCs w:val="24"/>
        </w:rPr>
        <w:t xml:space="preserve">, </w:t>
      </w:r>
      <w:r w:rsidR="002D6E24" w:rsidRPr="003A1C5B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Pr="003A1C5B">
        <w:rPr>
          <w:rFonts w:ascii="Times New Roman" w:hAnsi="Times New Roman" w:cs="Times New Roman"/>
          <w:sz w:val="24"/>
          <w:szCs w:val="24"/>
        </w:rPr>
        <w:t>признан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 несостоявшимся.</w:t>
      </w:r>
    </w:p>
    <w:p w:rsidR="00417D3A" w:rsidRPr="003A1C5B" w:rsidRDefault="00B02D3C" w:rsidP="00417D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C5B">
        <w:rPr>
          <w:rFonts w:ascii="Times New Roman" w:hAnsi="Times New Roman" w:cs="Times New Roman"/>
          <w:sz w:val="24"/>
          <w:szCs w:val="24"/>
        </w:rPr>
        <w:t>В соответствии с п 8.6.8 и п 8.6.9.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5B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</w:t>
      </w:r>
      <w:r w:rsidR="00184168" w:rsidRPr="003A1C5B">
        <w:rPr>
          <w:rFonts w:ascii="Times New Roman" w:hAnsi="Times New Roman" w:cs="Times New Roman"/>
          <w:sz w:val="24"/>
          <w:szCs w:val="24"/>
        </w:rPr>
        <w:t>АО «МСК Энерго»</w:t>
      </w:r>
      <w:r w:rsidRPr="003A1C5B">
        <w:rPr>
          <w:rFonts w:ascii="Times New Roman" w:hAnsi="Times New Roman" w:cs="Times New Roman"/>
          <w:sz w:val="24"/>
          <w:szCs w:val="24"/>
        </w:rPr>
        <w:t>, Комиссия приняла решение заключить договор</w:t>
      </w:r>
      <w:r w:rsidR="005D168B" w:rsidRPr="003A1C5B">
        <w:rPr>
          <w:rFonts w:ascii="Times New Roman" w:hAnsi="Times New Roman" w:cs="Times New Roman"/>
          <w:sz w:val="24"/>
          <w:szCs w:val="24"/>
        </w:rPr>
        <w:t>а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D839C0" w:rsidRPr="003A1C5B">
        <w:rPr>
          <w:rFonts w:ascii="Times New Roman" w:hAnsi="Times New Roman" w:cs="Times New Roman"/>
          <w:sz w:val="24"/>
          <w:szCs w:val="24"/>
        </w:rPr>
        <w:t>с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="00BD7A83" w:rsidRPr="003A1C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417D3A" w:rsidRPr="003A1C5B">
        <w:rPr>
          <w:rFonts w:ascii="Times New Roman" w:hAnsi="Times New Roman" w:cs="Times New Roman"/>
          <w:b/>
          <w:sz w:val="24"/>
          <w:szCs w:val="24"/>
          <w:u w:val="single"/>
        </w:rPr>
        <w:t>"МСУ-</w:t>
      </w:r>
      <w:r w:rsidR="00BD7A83" w:rsidRPr="003A1C5B">
        <w:rPr>
          <w:rFonts w:ascii="Times New Roman" w:hAnsi="Times New Roman" w:cs="Times New Roman"/>
          <w:b/>
          <w:sz w:val="24"/>
          <w:szCs w:val="24"/>
          <w:u w:val="single"/>
        </w:rPr>
        <w:t>2"</w:t>
      </w:r>
      <w:r w:rsidR="00BD7A83" w:rsidRPr="003A1C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1C5B">
        <w:rPr>
          <w:rFonts w:ascii="Times New Roman" w:hAnsi="Times New Roman" w:cs="Times New Roman"/>
          <w:sz w:val="24"/>
          <w:szCs w:val="24"/>
        </w:rPr>
        <w:t xml:space="preserve">с максимальной ценой договора: </w:t>
      </w:r>
      <w:r w:rsidR="00417D3A" w:rsidRPr="003A1C5B">
        <w:rPr>
          <w:rFonts w:ascii="Times New Roman" w:hAnsi="Times New Roman" w:cs="Times New Roman"/>
          <w:i/>
          <w:sz w:val="24"/>
          <w:szCs w:val="24"/>
          <w:u w:val="single"/>
        </w:rPr>
        <w:t>ЛОТ № 1 - 3 339 358,61 (Три миллиона триста тридцать девять тысяч триста пятьдесят восемь рублей 61 копейка) (с учетом всех расходов, налогов, сборов, связанных с заключением и выполнением договора); ЛОТ № 2 - 522 874,98 (Пятьсот двадцать две тысячи восемьсот семьдесят четыре рубля 98 копеек) (с учетом всех расходов, налогов, сборов, связанных с заключением и выполнением договора).</w:t>
      </w:r>
    </w:p>
    <w:p w:rsidR="00BF431C" w:rsidRPr="003A1C5B" w:rsidRDefault="00BF431C" w:rsidP="004F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9.</w:t>
      </w:r>
      <w:r w:rsidRPr="003A1C5B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195BA8" w:rsidRPr="003A1C5B">
        <w:rPr>
          <w:rFonts w:ascii="Times New Roman" w:hAnsi="Times New Roman" w:cs="Times New Roman"/>
          <w:sz w:val="24"/>
          <w:szCs w:val="24"/>
        </w:rPr>
        <w:t>12</w:t>
      </w:r>
      <w:r w:rsidRPr="003A1C5B">
        <w:rPr>
          <w:rFonts w:ascii="Times New Roman" w:hAnsi="Times New Roman" w:cs="Times New Roman"/>
          <w:sz w:val="24"/>
          <w:szCs w:val="24"/>
        </w:rPr>
        <w:t>.</w:t>
      </w:r>
      <w:r w:rsidR="00195BA8" w:rsidRPr="003A1C5B">
        <w:rPr>
          <w:rFonts w:ascii="Times New Roman" w:hAnsi="Times New Roman" w:cs="Times New Roman"/>
          <w:sz w:val="24"/>
          <w:szCs w:val="24"/>
        </w:rPr>
        <w:t>6</w:t>
      </w:r>
      <w:r w:rsidRPr="003A1C5B">
        <w:rPr>
          <w:rFonts w:ascii="Times New Roman" w:hAnsi="Times New Roman" w:cs="Times New Roman"/>
          <w:sz w:val="24"/>
          <w:szCs w:val="24"/>
        </w:rPr>
        <w:t xml:space="preserve">.1. и </w:t>
      </w:r>
      <w:r w:rsidR="00195BA8" w:rsidRPr="003A1C5B">
        <w:rPr>
          <w:rFonts w:ascii="Times New Roman" w:hAnsi="Times New Roman" w:cs="Times New Roman"/>
          <w:sz w:val="24"/>
          <w:szCs w:val="24"/>
        </w:rPr>
        <w:t>12</w:t>
      </w:r>
      <w:r w:rsidRPr="003A1C5B">
        <w:rPr>
          <w:rFonts w:ascii="Times New Roman" w:hAnsi="Times New Roman" w:cs="Times New Roman"/>
          <w:sz w:val="24"/>
          <w:szCs w:val="24"/>
        </w:rPr>
        <w:t>.</w:t>
      </w:r>
      <w:r w:rsidR="00195BA8" w:rsidRPr="003A1C5B">
        <w:rPr>
          <w:rFonts w:ascii="Times New Roman" w:hAnsi="Times New Roman" w:cs="Times New Roman"/>
          <w:sz w:val="24"/>
          <w:szCs w:val="24"/>
        </w:rPr>
        <w:t>6</w:t>
      </w:r>
      <w:r w:rsidRPr="003A1C5B">
        <w:rPr>
          <w:rFonts w:ascii="Times New Roman" w:hAnsi="Times New Roman" w:cs="Times New Roman"/>
          <w:sz w:val="24"/>
          <w:szCs w:val="24"/>
        </w:rPr>
        <w:t>.2.  Положения о закупках товаров, работ услуг для нужд АО «</w:t>
      </w:r>
      <w:r w:rsidR="00BF4E9F" w:rsidRPr="003A1C5B">
        <w:rPr>
          <w:rFonts w:ascii="Times New Roman" w:hAnsi="Times New Roman" w:cs="Times New Roman"/>
          <w:sz w:val="24"/>
          <w:szCs w:val="24"/>
        </w:rPr>
        <w:t>МСК Энерго</w:t>
      </w:r>
      <w:r w:rsidRPr="003A1C5B">
        <w:rPr>
          <w:rFonts w:ascii="Times New Roman" w:hAnsi="Times New Roman" w:cs="Times New Roman"/>
          <w:sz w:val="24"/>
          <w:szCs w:val="24"/>
        </w:rPr>
        <w:t xml:space="preserve">» и на основании принятого закупочной комиссией решения единственному </w:t>
      </w:r>
      <w:r w:rsidRPr="003A1C5B">
        <w:rPr>
          <w:rFonts w:ascii="Times New Roman" w:hAnsi="Times New Roman" w:cs="Times New Roman"/>
          <w:sz w:val="24"/>
          <w:szCs w:val="24"/>
        </w:rPr>
        <w:lastRenderedPageBreak/>
        <w:t xml:space="preserve">участнику </w:t>
      </w:r>
      <w:r w:rsidR="002D6E24" w:rsidRPr="003A1C5B">
        <w:rPr>
          <w:rFonts w:ascii="Times New Roman" w:hAnsi="Times New Roman" w:cs="Times New Roman"/>
          <w:sz w:val="24"/>
          <w:szCs w:val="24"/>
        </w:rPr>
        <w:t>запроса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3A1C5B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3A1C5B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b/>
          <w:sz w:val="24"/>
          <w:szCs w:val="24"/>
        </w:rPr>
        <w:t>10.</w:t>
      </w:r>
      <w:r w:rsidRPr="003A1C5B">
        <w:rPr>
          <w:rFonts w:ascii="Times New Roman" w:hAnsi="Times New Roman" w:cs="Times New Roman"/>
          <w:sz w:val="24"/>
          <w:szCs w:val="24"/>
        </w:rPr>
        <w:t xml:space="preserve"> </w:t>
      </w:r>
      <w:r w:rsidRPr="003A1C5B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3A1C5B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Pr="003A1C5B">
        <w:rPr>
          <w:rFonts w:ascii="Times New Roman" w:hAnsi="Times New Roman" w:cs="Times New Roman"/>
          <w:b/>
          <w:sz w:val="24"/>
          <w:szCs w:val="24"/>
        </w:rPr>
        <w:t>.</w:t>
      </w:r>
    </w:p>
    <w:p w:rsidR="00BF431C" w:rsidRPr="003A1C5B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  Настоящий протокол подлежит размещению на официальном сайте </w:t>
      </w:r>
      <w:r w:rsidRPr="003A1C5B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Pr="003A1C5B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417D3A">
        <w:rPr>
          <w:rFonts w:ascii="Times New Roman" w:eastAsia="Times New Roman" w:hAnsi="Times New Roman" w:cs="Times New Roman"/>
          <w:b/>
        </w:rPr>
        <w:t>Потапов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17D3A">
        <w:rPr>
          <w:rFonts w:ascii="Times New Roman" w:eastAsia="Times New Roman" w:hAnsi="Times New Roman" w:cs="Times New Roman"/>
          <w:b/>
        </w:rPr>
        <w:t>Ю</w:t>
      </w:r>
      <w:r>
        <w:rPr>
          <w:rFonts w:ascii="Times New Roman" w:eastAsia="Times New Roman" w:hAnsi="Times New Roman" w:cs="Times New Roman"/>
          <w:b/>
        </w:rPr>
        <w:t>.</w:t>
      </w:r>
      <w:r w:rsidR="00417D3A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  <w:b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3A1C5B">
        <w:rPr>
          <w:rFonts w:ascii="Times New Roman" w:hAnsi="Times New Roman" w:cs="Times New Roman"/>
          <w:b/>
        </w:rPr>
        <w:t>Прокопенко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3A1C5B"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3A1C5B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5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17D3A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239B86-02C4-4301-9D37-4C5CAE4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3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785A-517D-4E8A-A2E0-1DCCA19C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40</cp:revision>
  <cp:lastPrinted>2016-11-25T11:57:00Z</cp:lastPrinted>
  <dcterms:created xsi:type="dcterms:W3CDTF">2016-05-05T08:47:00Z</dcterms:created>
  <dcterms:modified xsi:type="dcterms:W3CDTF">2016-12-16T08:37:00Z</dcterms:modified>
</cp:coreProperties>
</file>